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AEC2" w14:textId="77777777" w:rsidR="00A46EEA" w:rsidRDefault="00C25134" w:rsidP="00A46EEA">
      <w:pPr>
        <w:spacing w:after="60"/>
        <w:rPr>
          <w:rFonts w:ascii="Aptos" w:hAnsi="Aptos"/>
          <w:b/>
          <w:bCs/>
          <w:i/>
          <w:iCs/>
        </w:rPr>
      </w:pPr>
      <w:r w:rsidRPr="00C25134">
        <w:rPr>
          <w:rFonts w:ascii="Aptos" w:hAnsi="Aptos"/>
          <w:b/>
          <w:bCs/>
          <w:color w:val="548DD4" w:themeColor="text2" w:themeTint="99"/>
          <w:sz w:val="28"/>
          <w:szCs w:val="28"/>
        </w:rPr>
        <w:t>Sample Perkins V and Perkins Reserve Justification Worksheet</w:t>
      </w:r>
      <w:r w:rsidR="00351535">
        <w:rPr>
          <w:rFonts w:ascii="Aptos" w:hAnsi="Aptos"/>
          <w:b/>
          <w:bCs/>
          <w:color w:val="548DD4" w:themeColor="text2" w:themeTint="99"/>
          <w:sz w:val="28"/>
          <w:szCs w:val="28"/>
        </w:rPr>
        <w:br/>
      </w:r>
      <w:r w:rsidR="00D907C1">
        <w:rPr>
          <w:rFonts w:ascii="Aptos" w:hAnsi="Aptos"/>
          <w:b/>
          <w:bCs/>
        </w:rPr>
        <w:br/>
      </w:r>
      <w:r w:rsidR="00351535" w:rsidRPr="00351535">
        <w:rPr>
          <w:rFonts w:ascii="Aptos" w:hAnsi="Aptos"/>
          <w:b/>
          <w:bCs/>
        </w:rPr>
        <w:t>Use this worksheet to outline how attending NCPN Connect 2026 supports your local CTE / Perkins plan or an approved Perkins Reserve project.</w:t>
      </w:r>
    </w:p>
    <w:p w14:paraId="6952E3EA" w14:textId="76820AC2" w:rsidR="009B5D5B" w:rsidRPr="00351535" w:rsidRDefault="00904468">
      <w:pPr>
        <w:rPr>
          <w:rFonts w:ascii="Aptos" w:hAnsi="Aptos"/>
          <w:b/>
          <w:bCs/>
          <w:color w:val="548DD4" w:themeColor="text2" w:themeTint="99"/>
          <w:sz w:val="28"/>
          <w:szCs w:val="28"/>
        </w:rPr>
      </w:pPr>
      <w:r w:rsidRPr="00B471EA">
        <w:rPr>
          <w:rFonts w:ascii="Aptos" w:hAnsi="Aptos"/>
          <w:b/>
          <w:bCs/>
          <w:i/>
          <w:iCs/>
        </w:rPr>
        <w:t>Disclaimer</w:t>
      </w:r>
      <w:r w:rsidRPr="00B471EA">
        <w:rPr>
          <w:rFonts w:ascii="Aptos" w:hAnsi="Aptos"/>
        </w:rPr>
        <w:t xml:space="preserve">: </w:t>
      </w:r>
      <w:r w:rsidRPr="00B471EA">
        <w:rPr>
          <w:rFonts w:ascii="Aptos" w:hAnsi="Aptos"/>
          <w:i/>
          <w:iCs/>
        </w:rPr>
        <w:t>This sample is provided for guidance only. Customize or replace it with your institution’s approved form.</w:t>
      </w:r>
      <w:r w:rsidR="00007B82">
        <w:rPr>
          <w:rFonts w:ascii="Aptos" w:hAnsi="Aptos"/>
          <w:i/>
          <w:iCs/>
        </w:rPr>
        <w:t xml:space="preserve"> </w:t>
      </w:r>
      <w:r w:rsidR="009B5D5B" w:rsidRPr="009B5D5B">
        <w:rPr>
          <w:rFonts w:ascii="Aptos" w:hAnsi="Aptos"/>
          <w:i/>
          <w:iCs/>
        </w:rPr>
        <w:t>Use this worksheet to prepare your justification. Submit it according to your organization’s approval process before registering for the conference.</w:t>
      </w:r>
    </w:p>
    <w:p w14:paraId="5C603D42" w14:textId="34570DFE" w:rsidR="00BD3FEF" w:rsidRDefault="00BD3FEF" w:rsidP="00B471EA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To: {Supervisor or </w:t>
      </w:r>
      <w:r w:rsidR="00323E1A">
        <w:rPr>
          <w:rFonts w:ascii="Aptos" w:hAnsi="Aptos"/>
          <w:b/>
          <w:bCs/>
        </w:rPr>
        <w:t>as designated by</w:t>
      </w:r>
      <w:r>
        <w:rPr>
          <w:rFonts w:ascii="Aptos" w:hAnsi="Aptos"/>
          <w:b/>
          <w:bCs/>
        </w:rPr>
        <w:t xml:space="preserve"> your local </w:t>
      </w:r>
      <w:r w:rsidR="0038125A">
        <w:rPr>
          <w:rFonts w:ascii="Aptos" w:hAnsi="Aptos"/>
          <w:b/>
          <w:bCs/>
        </w:rPr>
        <w:t>professional development</w:t>
      </w:r>
      <w:r>
        <w:rPr>
          <w:rFonts w:ascii="Aptos" w:hAnsi="Aptos"/>
          <w:b/>
          <w:bCs/>
        </w:rPr>
        <w:t xml:space="preserve"> approval process}</w:t>
      </w:r>
    </w:p>
    <w:p w14:paraId="1C025BEF" w14:textId="4A77BBF4" w:rsidR="00BD3FEF" w:rsidRDefault="00BD3FEF" w:rsidP="00B471EA">
      <w:pPr>
        <w:spacing w:after="0"/>
        <w:rPr>
          <w:rFonts w:ascii="Aptos" w:hAnsi="Aptos"/>
          <w:b/>
          <w:bCs/>
        </w:rPr>
      </w:pPr>
      <w:proofErr w:type="gramStart"/>
      <w:r>
        <w:rPr>
          <w:rFonts w:ascii="Aptos" w:hAnsi="Aptos"/>
          <w:b/>
          <w:bCs/>
        </w:rPr>
        <w:t>From: {</w:t>
      </w:r>
      <w:proofErr w:type="gramEnd"/>
      <w:r>
        <w:rPr>
          <w:rFonts w:ascii="Aptos" w:hAnsi="Aptos"/>
          <w:b/>
          <w:bCs/>
        </w:rPr>
        <w:t>Your Name and Title}</w:t>
      </w:r>
    </w:p>
    <w:p w14:paraId="3CF0FE3A" w14:textId="39716665" w:rsidR="008543F5" w:rsidRPr="00B471EA" w:rsidRDefault="00904468" w:rsidP="00B471EA">
      <w:pPr>
        <w:spacing w:after="0"/>
        <w:rPr>
          <w:rFonts w:ascii="Aptos" w:hAnsi="Aptos"/>
          <w:b/>
          <w:bCs/>
        </w:rPr>
      </w:pPr>
      <w:r w:rsidRPr="00B471EA">
        <w:rPr>
          <w:rFonts w:ascii="Aptos" w:hAnsi="Aptos"/>
          <w:b/>
          <w:bCs/>
        </w:rPr>
        <w:t xml:space="preserve">Event: </w:t>
      </w:r>
      <w:hyperlink r:id="rId9" w:history="1">
        <w:r w:rsidRPr="004B40D4">
          <w:rPr>
            <w:rStyle w:val="Hyperlink"/>
            <w:rFonts w:ascii="Aptos" w:hAnsi="Aptos"/>
            <w:b/>
            <w:bCs/>
          </w:rPr>
          <w:t>NCPN Connect 2026</w:t>
        </w:r>
      </w:hyperlink>
    </w:p>
    <w:p w14:paraId="0455D569" w14:textId="77777777" w:rsidR="008543F5" w:rsidRPr="00B471EA" w:rsidRDefault="00904468" w:rsidP="00B471EA">
      <w:pPr>
        <w:spacing w:after="0"/>
        <w:rPr>
          <w:rFonts w:ascii="Aptos" w:hAnsi="Aptos"/>
          <w:b/>
          <w:bCs/>
        </w:rPr>
      </w:pPr>
      <w:r w:rsidRPr="00B471EA">
        <w:rPr>
          <w:rFonts w:ascii="Aptos" w:hAnsi="Aptos"/>
          <w:b/>
          <w:bCs/>
        </w:rPr>
        <w:t>Dates: February 18–20, 2026</w:t>
      </w:r>
    </w:p>
    <w:p w14:paraId="6BE8C48E" w14:textId="77777777" w:rsidR="008543F5" w:rsidRDefault="00904468" w:rsidP="00B471EA">
      <w:pPr>
        <w:spacing w:after="0"/>
        <w:rPr>
          <w:rFonts w:ascii="Aptos" w:hAnsi="Aptos"/>
          <w:b/>
          <w:bCs/>
        </w:rPr>
      </w:pPr>
      <w:r w:rsidRPr="00B471EA">
        <w:rPr>
          <w:rFonts w:ascii="Aptos" w:hAnsi="Aptos"/>
          <w:b/>
          <w:bCs/>
        </w:rPr>
        <w:t>Location: Sheraton New Orleans Hotel, New Orleans, LA</w:t>
      </w:r>
    </w:p>
    <w:p w14:paraId="4CF7D428" w14:textId="77777777" w:rsidR="00B471EA" w:rsidRPr="00B471EA" w:rsidRDefault="00B471EA" w:rsidP="00B471EA">
      <w:pPr>
        <w:spacing w:after="0"/>
        <w:rPr>
          <w:rFonts w:ascii="Aptos" w:hAnsi="Aptos"/>
          <w:b/>
          <w:bCs/>
        </w:rPr>
      </w:pPr>
    </w:p>
    <w:p w14:paraId="5BC96A41" w14:textId="77777777" w:rsidR="008543F5" w:rsidRPr="00B471EA" w:rsidRDefault="00904468">
      <w:pPr>
        <w:rPr>
          <w:rFonts w:ascii="Aptos" w:hAnsi="Aptos"/>
        </w:rPr>
      </w:pPr>
      <w:r w:rsidRPr="00B471EA">
        <w:rPr>
          <w:rFonts w:ascii="Aptos" w:hAnsi="Aptos"/>
        </w:rPr>
        <w:t>Use this worksheet to outline how attending NCPN Connect 2026 supports your local CTE improvement plan.</w:t>
      </w:r>
    </w:p>
    <w:p w14:paraId="58FE2464" w14:textId="33C2D849" w:rsidR="008543F5" w:rsidRPr="00B471EA" w:rsidRDefault="00904468" w:rsidP="00B14E5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ptos" w:hAnsi="Aptos"/>
        </w:rPr>
      </w:pPr>
      <w:r w:rsidRPr="00B471EA">
        <w:rPr>
          <w:rFonts w:ascii="Aptos" w:hAnsi="Aptos"/>
        </w:rPr>
        <w:t>Your CTE Goals</w:t>
      </w:r>
      <w:r w:rsidR="00BD3FEF">
        <w:rPr>
          <w:rFonts w:ascii="Aptos" w:hAnsi="Aptos"/>
        </w:rPr>
        <w:t xml:space="preserve"> </w:t>
      </w:r>
      <w:r w:rsidR="00EB1725">
        <w:rPr>
          <w:rFonts w:ascii="Aptos" w:hAnsi="Aptos"/>
        </w:rPr>
        <w:t>(Specific to your role)</w:t>
      </w:r>
      <w:r w:rsidRPr="00B471EA">
        <w:rPr>
          <w:rFonts w:ascii="Aptos" w:hAnsi="Aptos"/>
        </w:rPr>
        <w:br/>
        <w:t>Which local goals or improvement strategies does this conference align with?</w:t>
      </w:r>
      <w:r w:rsidRPr="00B471EA">
        <w:rPr>
          <w:rFonts w:ascii="Aptos" w:hAnsi="Aptos"/>
        </w:rPr>
        <w:br/>
        <w:t>_______________________</w:t>
      </w:r>
      <w:r w:rsidR="00C173DA">
        <w:rPr>
          <w:rFonts w:ascii="Aptos" w:hAnsi="Aptos"/>
          <w:u w:val="single"/>
        </w:rPr>
        <w:tab/>
      </w:r>
      <w:r w:rsidR="00C173DA">
        <w:rPr>
          <w:rFonts w:ascii="Aptos" w:hAnsi="Aptos"/>
          <w:u w:val="single"/>
        </w:rPr>
        <w:tab/>
      </w:r>
      <w:r w:rsidR="00C173DA">
        <w:rPr>
          <w:rFonts w:ascii="Aptos" w:hAnsi="Aptos"/>
          <w:u w:val="single"/>
        </w:rPr>
        <w:tab/>
      </w:r>
      <w:r w:rsidR="00C173DA">
        <w:rPr>
          <w:rFonts w:ascii="Aptos" w:hAnsi="Aptos"/>
          <w:u w:val="single"/>
        </w:rPr>
        <w:tab/>
      </w:r>
      <w:r w:rsidR="00C173DA">
        <w:rPr>
          <w:rFonts w:ascii="Aptos" w:hAnsi="Aptos"/>
          <w:u w:val="single"/>
        </w:rPr>
        <w:tab/>
      </w:r>
      <w:r w:rsidR="00C173DA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Pr="00B471EA">
        <w:rPr>
          <w:rFonts w:ascii="Aptos" w:hAnsi="Aptos"/>
        </w:rPr>
        <w:br/>
        <w:t>_____________________</w:t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  <w:r w:rsidR="00EC1C7F">
        <w:rPr>
          <w:rFonts w:ascii="Aptos" w:hAnsi="Aptos"/>
          <w:u w:val="single"/>
        </w:rPr>
        <w:tab/>
      </w:r>
    </w:p>
    <w:p w14:paraId="2A0AECCD" w14:textId="28891C73" w:rsidR="00B471EA" w:rsidRPr="00A439BC" w:rsidRDefault="00904468" w:rsidP="00B14E51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ptos" w:hAnsi="Aptos"/>
        </w:rPr>
      </w:pPr>
      <w:r w:rsidRPr="00A439BC">
        <w:rPr>
          <w:rFonts w:ascii="Aptos" w:hAnsi="Aptos"/>
        </w:rPr>
        <w:t>Sessions or Topics That Support Those Goals</w:t>
      </w:r>
      <w:r w:rsidRPr="00A439BC">
        <w:rPr>
          <w:rFonts w:ascii="Aptos" w:hAnsi="Aptos"/>
        </w:rPr>
        <w:br/>
        <w:t>List one or two conference sessions or themes that connect to your work.</w:t>
      </w:r>
      <w:r w:rsidRPr="00A439BC">
        <w:rPr>
          <w:rFonts w:ascii="Aptos" w:hAnsi="Aptos"/>
        </w:rPr>
        <w:br/>
        <w:t>_______________________</w:t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  <w:r w:rsidR="00A439BC" w:rsidRPr="00A439BC">
        <w:rPr>
          <w:rFonts w:ascii="Aptos" w:hAnsi="Aptos"/>
          <w:u w:val="single"/>
        </w:rPr>
        <w:tab/>
      </w:r>
    </w:p>
    <w:p w14:paraId="4BE27E7A" w14:textId="68FA8C5A" w:rsidR="00F7412F" w:rsidRPr="00F7412F" w:rsidRDefault="00904468" w:rsidP="00F7412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471EA">
        <w:rPr>
          <w:rFonts w:ascii="Aptos" w:hAnsi="Aptos"/>
        </w:rPr>
        <w:t>How You’ll Use or Share What You Learn</w:t>
      </w:r>
      <w:r w:rsidRPr="00B471EA">
        <w:rPr>
          <w:rFonts w:ascii="Aptos" w:hAnsi="Aptos"/>
        </w:rPr>
        <w:br/>
        <w:t>Describe how you plan to apply or share key takeaways with students or colleagues.</w:t>
      </w:r>
      <w:r w:rsidRPr="00B471EA">
        <w:rPr>
          <w:rFonts w:ascii="Aptos" w:hAnsi="Aptos"/>
        </w:rPr>
        <w:br/>
        <w:t>_______________________</w:t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Pr="00B471EA">
        <w:rPr>
          <w:rFonts w:ascii="Aptos" w:hAnsi="Aptos"/>
        </w:rPr>
        <w:br/>
        <w:t>_______________________</w:t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  <w:r w:rsidR="00F7412F">
        <w:rPr>
          <w:rFonts w:ascii="Aptos" w:hAnsi="Aptos"/>
          <w:u w:val="single"/>
        </w:rPr>
        <w:tab/>
      </w:r>
    </w:p>
    <w:p w14:paraId="201FB368" w14:textId="2177F649" w:rsidR="00C1228B" w:rsidRPr="00EF7C36" w:rsidRDefault="00C1228B" w:rsidP="00EF7C36">
      <w:pPr>
        <w:spacing w:after="0"/>
        <w:rPr>
          <w:rFonts w:ascii="Aptos" w:hAnsi="Apto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876"/>
        <w:gridCol w:w="2870"/>
      </w:tblGrid>
      <w:tr w:rsidR="00C1228B" w14:paraId="5D9F6A61" w14:textId="77777777" w:rsidTr="00C1228B">
        <w:tc>
          <w:tcPr>
            <w:tcW w:w="2952" w:type="dxa"/>
          </w:tcPr>
          <w:p w14:paraId="02985C00" w14:textId="61D45FF7" w:rsidR="00C1228B" w:rsidRDefault="00C1228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Items</w:t>
            </w:r>
          </w:p>
        </w:tc>
        <w:tc>
          <w:tcPr>
            <w:tcW w:w="2952" w:type="dxa"/>
          </w:tcPr>
          <w:p w14:paraId="2A0E1357" w14:textId="323620CF" w:rsidR="00C1228B" w:rsidRDefault="00C1228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Estimated Cost</w:t>
            </w:r>
          </w:p>
        </w:tc>
        <w:tc>
          <w:tcPr>
            <w:tcW w:w="2952" w:type="dxa"/>
          </w:tcPr>
          <w:p w14:paraId="7908B1F1" w14:textId="5BF36A66" w:rsidR="00C1228B" w:rsidRDefault="00EF7C36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*</w:t>
            </w:r>
            <w:r w:rsidR="00C1228B">
              <w:rPr>
                <w:rFonts w:ascii="Aptos" w:hAnsi="Aptos"/>
                <w:b/>
                <w:bCs/>
              </w:rPr>
              <w:t>Funding Source</w:t>
            </w:r>
          </w:p>
        </w:tc>
      </w:tr>
      <w:tr w:rsidR="00C1228B" w14:paraId="698288D3" w14:textId="77777777" w:rsidTr="00C1228B">
        <w:tc>
          <w:tcPr>
            <w:tcW w:w="2952" w:type="dxa"/>
          </w:tcPr>
          <w:p w14:paraId="47C0E095" w14:textId="369DBFD1" w:rsidR="00C1228B" w:rsidRDefault="00C1228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Registration </w:t>
            </w:r>
          </w:p>
        </w:tc>
        <w:tc>
          <w:tcPr>
            <w:tcW w:w="2952" w:type="dxa"/>
          </w:tcPr>
          <w:p w14:paraId="4D7489B2" w14:textId="029045B9" w:rsidR="00C1228B" w:rsidRDefault="000C3E2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0AD35C24" w14:textId="7A387343" w:rsidR="00C1228B" w:rsidRDefault="00C1228B">
            <w:pPr>
              <w:rPr>
                <w:rFonts w:ascii="Aptos" w:hAnsi="Aptos"/>
                <w:b/>
                <w:bCs/>
              </w:rPr>
            </w:pPr>
          </w:p>
        </w:tc>
      </w:tr>
      <w:tr w:rsidR="00C1228B" w14:paraId="69C79CA8" w14:textId="77777777" w:rsidTr="00C1228B">
        <w:tc>
          <w:tcPr>
            <w:tcW w:w="2952" w:type="dxa"/>
          </w:tcPr>
          <w:p w14:paraId="4FC7E5E3" w14:textId="3F1EB351" w:rsidR="00C1228B" w:rsidRDefault="00C1228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Travel</w:t>
            </w:r>
            <w:r w:rsidR="000C3E25">
              <w:rPr>
                <w:rFonts w:ascii="Aptos" w:hAnsi="Aptos"/>
                <w:b/>
                <w:bCs/>
              </w:rPr>
              <w:t xml:space="preserve"> &amp; Lodging</w:t>
            </w:r>
          </w:p>
        </w:tc>
        <w:tc>
          <w:tcPr>
            <w:tcW w:w="2952" w:type="dxa"/>
          </w:tcPr>
          <w:p w14:paraId="42CB0A22" w14:textId="73CF7F07" w:rsidR="00C1228B" w:rsidRDefault="000C3E2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02509DEF" w14:textId="2445BB26" w:rsidR="00C1228B" w:rsidRDefault="00C1228B">
            <w:pPr>
              <w:rPr>
                <w:rFonts w:ascii="Aptos" w:hAnsi="Aptos"/>
                <w:b/>
                <w:bCs/>
              </w:rPr>
            </w:pPr>
          </w:p>
        </w:tc>
      </w:tr>
      <w:tr w:rsidR="00C1228B" w14:paraId="5B7618A3" w14:textId="77777777" w:rsidTr="00C1228B">
        <w:tc>
          <w:tcPr>
            <w:tcW w:w="2952" w:type="dxa"/>
          </w:tcPr>
          <w:p w14:paraId="29D1DA23" w14:textId="0640EDD9" w:rsidR="00C1228B" w:rsidRDefault="000C3E2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Lodging</w:t>
            </w:r>
          </w:p>
        </w:tc>
        <w:tc>
          <w:tcPr>
            <w:tcW w:w="2952" w:type="dxa"/>
          </w:tcPr>
          <w:p w14:paraId="72AA39EB" w14:textId="7A4931EB" w:rsidR="00C1228B" w:rsidRDefault="000C3E2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077CD7F9" w14:textId="22297075" w:rsidR="00C1228B" w:rsidRDefault="00C1228B">
            <w:pPr>
              <w:rPr>
                <w:rFonts w:ascii="Aptos" w:hAnsi="Aptos"/>
                <w:b/>
                <w:bCs/>
              </w:rPr>
            </w:pPr>
          </w:p>
        </w:tc>
      </w:tr>
      <w:tr w:rsidR="000C3E25" w14:paraId="2BCA424B" w14:textId="77777777" w:rsidTr="00C1228B">
        <w:tc>
          <w:tcPr>
            <w:tcW w:w="2952" w:type="dxa"/>
          </w:tcPr>
          <w:p w14:paraId="4669EB66" w14:textId="3A7701E3" w:rsidR="000C3E25" w:rsidRDefault="000C3E2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Meals/Per Diem</w:t>
            </w:r>
          </w:p>
        </w:tc>
        <w:tc>
          <w:tcPr>
            <w:tcW w:w="2952" w:type="dxa"/>
          </w:tcPr>
          <w:p w14:paraId="687871B5" w14:textId="650CF762" w:rsidR="000C3E25" w:rsidRDefault="000C3E25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6FAF1BCC" w14:textId="2ACBEF34" w:rsidR="000C3E25" w:rsidRDefault="000C3E25">
            <w:pPr>
              <w:rPr>
                <w:rFonts w:ascii="Aptos" w:hAnsi="Aptos"/>
                <w:b/>
                <w:bCs/>
              </w:rPr>
            </w:pPr>
          </w:p>
        </w:tc>
      </w:tr>
      <w:tr w:rsidR="000C3E25" w14:paraId="5D3BA806" w14:textId="77777777" w:rsidTr="00C1228B">
        <w:tc>
          <w:tcPr>
            <w:tcW w:w="2952" w:type="dxa"/>
          </w:tcPr>
          <w:p w14:paraId="75646EF7" w14:textId="47423417" w:rsidR="000C3E25" w:rsidRDefault="000C3E25" w:rsidP="000C3E25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Total</w:t>
            </w:r>
          </w:p>
        </w:tc>
        <w:tc>
          <w:tcPr>
            <w:tcW w:w="2952" w:type="dxa"/>
          </w:tcPr>
          <w:p w14:paraId="2901FCEE" w14:textId="77777777" w:rsidR="000C3E25" w:rsidRDefault="000C3E2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952" w:type="dxa"/>
          </w:tcPr>
          <w:p w14:paraId="4C511266" w14:textId="77777777" w:rsidR="000C3E25" w:rsidRDefault="000C3E25">
            <w:pPr>
              <w:rPr>
                <w:rFonts w:ascii="Aptos" w:hAnsi="Aptos"/>
                <w:b/>
                <w:bCs/>
              </w:rPr>
            </w:pPr>
          </w:p>
        </w:tc>
      </w:tr>
    </w:tbl>
    <w:p w14:paraId="7ECAFC4A" w14:textId="18AD97EC" w:rsidR="00A439BC" w:rsidRDefault="00EF7C36" w:rsidP="00A46EEA">
      <w:pPr>
        <w:spacing w:before="120"/>
        <w:rPr>
          <w:rFonts w:ascii="Aptos" w:hAnsi="Aptos"/>
          <w:b/>
          <w:bCs/>
        </w:rPr>
      </w:pPr>
      <w:r>
        <w:rPr>
          <w:rFonts w:ascii="Aptos" w:hAnsi="Aptos"/>
          <w:i/>
          <w:iCs/>
        </w:rPr>
        <w:t>*</w:t>
      </w:r>
      <w:r w:rsidRPr="00EF7C36">
        <w:rPr>
          <w:rFonts w:ascii="Aptos" w:hAnsi="Aptos"/>
          <w:i/>
          <w:iCs/>
        </w:rPr>
        <w:t xml:space="preserve">Note: Indicate your expected funding source (Perkins, Perkins Reserve, WIOA, or Local </w:t>
      </w:r>
      <w:r w:rsidR="00747D59">
        <w:rPr>
          <w:rFonts w:ascii="Aptos" w:hAnsi="Aptos"/>
          <w:i/>
          <w:iCs/>
        </w:rPr>
        <w:t>Professional Development</w:t>
      </w:r>
      <w:r w:rsidRPr="00EF7C36">
        <w:rPr>
          <w:rFonts w:ascii="Aptos" w:hAnsi="Aptos"/>
          <w:i/>
          <w:iCs/>
        </w:rPr>
        <w:t>) as appropriate for your institution.</w:t>
      </w:r>
    </w:p>
    <w:p w14:paraId="72BE3C96" w14:textId="07274DAB" w:rsidR="00987ED4" w:rsidRPr="00C1228B" w:rsidRDefault="00987ED4">
      <w:pPr>
        <w:rPr>
          <w:rFonts w:ascii="Aptos" w:hAnsi="Aptos"/>
          <w:b/>
          <w:bCs/>
        </w:rPr>
      </w:pPr>
      <w:r w:rsidRPr="00B471EA">
        <w:rPr>
          <w:rFonts w:ascii="Aptos" w:hAnsi="Aptos"/>
          <w:b/>
          <w:bCs/>
          <w:i/>
          <w:iCs/>
        </w:rPr>
        <w:t>Tip: Attach the conference agenda or a link to the event page that lists registration details. You’ll register only after approval is granted.</w:t>
      </w:r>
    </w:p>
    <w:sectPr w:rsidR="00987ED4" w:rsidRPr="00C1228B" w:rsidSect="00987ED4">
      <w:pgSz w:w="12240" w:h="15840"/>
      <w:pgMar w:top="144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FA10DA"/>
    <w:multiLevelType w:val="hybridMultilevel"/>
    <w:tmpl w:val="37A6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42631"/>
    <w:multiLevelType w:val="hybridMultilevel"/>
    <w:tmpl w:val="EB0E3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43504">
    <w:abstractNumId w:val="9"/>
  </w:num>
  <w:num w:numId="2" w16cid:durableId="1663504991">
    <w:abstractNumId w:val="10"/>
  </w:num>
  <w:num w:numId="3" w16cid:durableId="1835293203">
    <w:abstractNumId w:val="1"/>
  </w:num>
  <w:num w:numId="4" w16cid:durableId="2009597908">
    <w:abstractNumId w:val="0"/>
  </w:num>
  <w:num w:numId="5" w16cid:durableId="2019498933">
    <w:abstractNumId w:val="6"/>
  </w:num>
  <w:num w:numId="6" w16cid:durableId="238055681">
    <w:abstractNumId w:val="2"/>
  </w:num>
  <w:num w:numId="7" w16cid:durableId="362757256">
    <w:abstractNumId w:val="5"/>
  </w:num>
  <w:num w:numId="8" w16cid:durableId="426973044">
    <w:abstractNumId w:val="8"/>
  </w:num>
  <w:num w:numId="9" w16cid:durableId="577832192">
    <w:abstractNumId w:val="4"/>
  </w:num>
  <w:num w:numId="10" w16cid:durableId="77093745">
    <w:abstractNumId w:val="7"/>
  </w:num>
  <w:num w:numId="11" w16cid:durableId="78643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B82"/>
    <w:rsid w:val="00034616"/>
    <w:rsid w:val="0006063C"/>
    <w:rsid w:val="00060C59"/>
    <w:rsid w:val="000C3E25"/>
    <w:rsid w:val="0015074B"/>
    <w:rsid w:val="0029639D"/>
    <w:rsid w:val="002E48A8"/>
    <w:rsid w:val="00323E1A"/>
    <w:rsid w:val="00326F90"/>
    <w:rsid w:val="00351535"/>
    <w:rsid w:val="0038125A"/>
    <w:rsid w:val="00391B74"/>
    <w:rsid w:val="004B40D4"/>
    <w:rsid w:val="005147A9"/>
    <w:rsid w:val="00557B69"/>
    <w:rsid w:val="00566B2E"/>
    <w:rsid w:val="00566CE6"/>
    <w:rsid w:val="00747D59"/>
    <w:rsid w:val="008543F5"/>
    <w:rsid w:val="008C272A"/>
    <w:rsid w:val="00904468"/>
    <w:rsid w:val="009514DF"/>
    <w:rsid w:val="00987ED4"/>
    <w:rsid w:val="009A470F"/>
    <w:rsid w:val="009B5D5B"/>
    <w:rsid w:val="00A439BC"/>
    <w:rsid w:val="00A46EEA"/>
    <w:rsid w:val="00A6306A"/>
    <w:rsid w:val="00AA1D8D"/>
    <w:rsid w:val="00AB1537"/>
    <w:rsid w:val="00AE371B"/>
    <w:rsid w:val="00B14E51"/>
    <w:rsid w:val="00B471EA"/>
    <w:rsid w:val="00B47730"/>
    <w:rsid w:val="00B61224"/>
    <w:rsid w:val="00B6746C"/>
    <w:rsid w:val="00BD3FEF"/>
    <w:rsid w:val="00C1228B"/>
    <w:rsid w:val="00C173DA"/>
    <w:rsid w:val="00C25134"/>
    <w:rsid w:val="00CA5EC3"/>
    <w:rsid w:val="00CB0664"/>
    <w:rsid w:val="00CC01B5"/>
    <w:rsid w:val="00D907C1"/>
    <w:rsid w:val="00DE7740"/>
    <w:rsid w:val="00E05F01"/>
    <w:rsid w:val="00EB1725"/>
    <w:rsid w:val="00EC1C7F"/>
    <w:rsid w:val="00ED549E"/>
    <w:rsid w:val="00EF7C36"/>
    <w:rsid w:val="00F7412F"/>
    <w:rsid w:val="00FA78F1"/>
    <w:rsid w:val="00FB45EF"/>
    <w:rsid w:val="00FB7F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C4F1A"/>
  <w14:defaultImageDpi w14:val="300"/>
  <w15:docId w15:val="{EBB5FF16-F1F6-468F-BC88-E77021BB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B4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cpn.info/connect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9dd880ca8551b4a5edfb908148bbb7a7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b2e9ed77056befbb8b8f9d81ba3bd11d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10BAB-835A-4BC1-8321-40DC72505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1E8CC-FE67-415D-9EE0-AA2FBE2D45A9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customXml/itemProps4.xml><?xml version="1.0" encoding="utf-8"?>
<ds:datastoreItem xmlns:ds="http://schemas.openxmlformats.org/officeDocument/2006/customXml" ds:itemID="{C8FCD0F4-86D3-4C15-AC3E-C200D313E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249</Words>
  <Characters>1555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Mark Whitney</cp:lastModifiedBy>
  <cp:revision>41</cp:revision>
  <dcterms:created xsi:type="dcterms:W3CDTF">2013-12-23T23:15:00Z</dcterms:created>
  <dcterms:modified xsi:type="dcterms:W3CDTF">2025-11-10T22:18:00Z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